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326BAB59" w14:textId="77777777" w:rsidR="00EE125B" w:rsidRDefault="00D349D6" w:rsidP="00EE125B">
      <w:pPr>
        <w:shd w:val="clear" w:color="auto" w:fill="FFFFFF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Проводится экспертиза </w:t>
      </w:r>
      <w:r w:rsidR="00F53967" w:rsidRPr="00B12118">
        <w:rPr>
          <w:sz w:val="40"/>
          <w:szCs w:val="40"/>
        </w:rPr>
        <w:t xml:space="preserve">постановления </w:t>
      </w:r>
      <w:r w:rsidR="00965B69"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272EFAFC" w14:textId="77777777" w:rsidR="00055DD3" w:rsidRPr="00055DD3" w:rsidRDefault="00055DD3" w:rsidP="00055DD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284" w:right="-2"/>
        <w:jc w:val="center"/>
        <w:outlineLvl w:val="0"/>
        <w:rPr>
          <w:rFonts w:eastAsia="Times New Roman" w:cs="Arial"/>
          <w:b/>
          <w:noProof/>
          <w:sz w:val="24"/>
          <w:szCs w:val="24"/>
          <w:lang w:eastAsia="ru-RU"/>
        </w:rPr>
      </w:pPr>
      <w:bookmarkStart w:id="0" w:name="_Hlk10187925"/>
      <w:r w:rsidRPr="00055DD3">
        <w:rPr>
          <w:rFonts w:eastAsia="Times New Roman" w:cs="Arial"/>
          <w:b/>
          <w:noProof/>
          <w:sz w:val="24"/>
          <w:szCs w:val="24"/>
          <w:lang w:eastAsia="ru-RU"/>
        </w:rPr>
        <w:t>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Pr="00055DD3">
        <w:rPr>
          <w:rFonts w:eastAsia="Times New Roman" w:cs="Arial"/>
          <w:b/>
          <w:sz w:val="24"/>
          <w:szCs w:val="24"/>
          <w:lang w:eastAsia="ru-RU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Pr="00055DD3">
        <w:rPr>
          <w:rFonts w:eastAsia="Times New Roman" w:cs="Arial"/>
          <w:b/>
          <w:bCs/>
          <w:sz w:val="24"/>
          <w:szCs w:val="24"/>
          <w:lang w:eastAsia="ru-RU"/>
        </w:rPr>
        <w:t>Михайловского муниципального района</w:t>
      </w:r>
      <w:r w:rsidRPr="00055DD3">
        <w:rPr>
          <w:rFonts w:eastAsia="Times New Roman" w:cs="Arial"/>
          <w:b/>
          <w:sz w:val="24"/>
          <w:szCs w:val="24"/>
          <w:lang w:eastAsia="ru-RU"/>
        </w:rPr>
        <w:t xml:space="preserve">, гражданам для индивидуального жилищного строительства, ведения личного подсобного хозяйства в границах населенного </w:t>
      </w:r>
      <w:r w:rsidRPr="005A604E">
        <w:rPr>
          <w:rFonts w:eastAsia="Times New Roman" w:cs="Arial"/>
          <w:b/>
          <w:szCs w:val="28"/>
          <w:lang w:eastAsia="ru-RU"/>
        </w:rPr>
        <w:t xml:space="preserve">пункта, садоводства, а также гражданам и крестьянским (фермерским) хозяйствам для </w:t>
      </w:r>
      <w:r w:rsidRPr="00055DD3">
        <w:rPr>
          <w:rFonts w:eastAsia="Times New Roman" w:cs="Arial"/>
          <w:b/>
          <w:sz w:val="24"/>
          <w:szCs w:val="24"/>
          <w:lang w:eastAsia="ru-RU"/>
        </w:rPr>
        <w:t>осуществления крестьянским (фермерским) хозяйством его деятельности</w:t>
      </w:r>
      <w:r w:rsidRPr="00055DD3">
        <w:rPr>
          <w:rFonts w:eastAsia="Times New Roman" w:cs="Arial"/>
          <w:b/>
          <w:noProof/>
          <w:sz w:val="24"/>
          <w:szCs w:val="24"/>
          <w:lang w:eastAsia="ru-RU"/>
        </w:rPr>
        <w:t>»</w:t>
      </w:r>
      <w:bookmarkEnd w:id="0"/>
    </w:p>
    <w:p w14:paraId="36EB2A64" w14:textId="73FA00E8" w:rsidR="003F6257" w:rsidRPr="003F6257" w:rsidRDefault="003F6257" w:rsidP="00EE125B">
      <w:pPr>
        <w:spacing w:after="0"/>
        <w:ind w:firstLine="709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18300269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F84D3C">
        <w:rPr>
          <w:rFonts w:eastAsia="DejaVu Sans"/>
          <w:color w:val="000000"/>
          <w:kern w:val="24"/>
          <w:sz w:val="44"/>
          <w:szCs w:val="44"/>
        </w:rPr>
        <w:t>нормативно правового акта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5A604E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37E9ADC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D349D6">
        <w:rPr>
          <w:rFonts w:eastAsia="DejaVu Sans"/>
          <w:color w:val="000000"/>
          <w:kern w:val="24"/>
          <w:sz w:val="44"/>
          <w:szCs w:val="44"/>
        </w:rPr>
        <w:t>01.09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7E425022" w14:textId="3BC93CFB" w:rsidR="004C4F3F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1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5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https://www.mikhprim.ru/index.php/2014-02-13-06-49-32/maloe-predprinimatelstvo/vnimaniyu-predprinimatelej</w:t>
        </w:r>
      </w:hyperlink>
    </w:p>
    <w:p w14:paraId="5436BE02" w14:textId="77777777" w:rsidR="005A604E" w:rsidRPr="005A604E" w:rsidRDefault="00743126" w:rsidP="005A604E">
      <w:pPr>
        <w:shd w:val="clear" w:color="auto" w:fill="F8F8F8"/>
        <w:autoSpaceDE w:val="0"/>
        <w:autoSpaceDN w:val="0"/>
        <w:adjustRightInd w:val="0"/>
        <w:spacing w:after="0"/>
        <w:ind w:left="147" w:right="147" w:firstLine="709"/>
        <w:rPr>
          <w:sz w:val="44"/>
          <w:szCs w:val="44"/>
          <w:lang w:val="x-none" w:eastAsia="ru-RU"/>
        </w:rPr>
      </w:pPr>
      <w:r w:rsidRPr="005A604E">
        <w:rPr>
          <w:rFonts w:eastAsia="DejaVu Sans"/>
          <w:color w:val="000000"/>
          <w:kern w:val="24"/>
          <w:sz w:val="44"/>
          <w:szCs w:val="44"/>
        </w:rPr>
        <w:t>2</w:t>
      </w:r>
      <w:r w:rsidR="004C4F3F" w:rsidRPr="005A604E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6" w:history="1">
        <w:r w:rsidR="005A604E" w:rsidRPr="005A604E">
          <w:rPr>
            <w:color w:val="0000FF"/>
            <w:sz w:val="44"/>
            <w:szCs w:val="44"/>
            <w:u w:val="single"/>
            <w:lang w:val="x-none" w:eastAsia="ru-RU"/>
          </w:rPr>
          <w:t>https://www.mikhprim.ru/index.php/novosti-rayona/novosti-biznesa</w:t>
        </w:r>
      </w:hyperlink>
    </w:p>
    <w:p w14:paraId="64018863" w14:textId="53243256" w:rsidR="004C4F3F" w:rsidRPr="003F6257" w:rsidRDefault="00D349D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hyperlink r:id="rId7" w:history="1">
        <w:r w:rsidRPr="00C92603">
          <w:rPr>
            <w:rStyle w:val="a4"/>
            <w:sz w:val="44"/>
            <w:szCs w:val="44"/>
          </w:rPr>
          <w:t>https://www.mikhprim.ru/index.php/2014-02-13-06-49-32/otsenka-reguliruyushchego-vozdejstviya-npa/otsenka</w:t>
        </w:r>
      </w:hyperlink>
      <w:r>
        <w:rPr>
          <w:sz w:val="44"/>
          <w:szCs w:val="44"/>
        </w:rPr>
        <w:t xml:space="preserve"> </w:t>
      </w: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055DD3"/>
    <w:rsid w:val="00166827"/>
    <w:rsid w:val="002460B1"/>
    <w:rsid w:val="00327876"/>
    <w:rsid w:val="003F6257"/>
    <w:rsid w:val="004C4F3F"/>
    <w:rsid w:val="005A604E"/>
    <w:rsid w:val="005B09ED"/>
    <w:rsid w:val="00656708"/>
    <w:rsid w:val="006C0B77"/>
    <w:rsid w:val="00743126"/>
    <w:rsid w:val="007B7A69"/>
    <w:rsid w:val="008242FF"/>
    <w:rsid w:val="00870751"/>
    <w:rsid w:val="008B3EF3"/>
    <w:rsid w:val="00922C48"/>
    <w:rsid w:val="009534F3"/>
    <w:rsid w:val="00965B69"/>
    <w:rsid w:val="00A06989"/>
    <w:rsid w:val="00B12118"/>
    <w:rsid w:val="00B82C8C"/>
    <w:rsid w:val="00B915B7"/>
    <w:rsid w:val="00D15C8B"/>
    <w:rsid w:val="00D349D6"/>
    <w:rsid w:val="00D86B75"/>
    <w:rsid w:val="00E13CE2"/>
    <w:rsid w:val="00EA59DF"/>
    <w:rsid w:val="00EE125B"/>
    <w:rsid w:val="00EE4070"/>
    <w:rsid w:val="00F12C76"/>
    <w:rsid w:val="00F53967"/>
    <w:rsid w:val="00F7761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/2014-02-13-06-49-32/otsenka-reguliruyushchego-vozdejstviya-npa/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_&#26625;&#29696;&#29696;&#28672;&#29440;&#14848;&#12032;&#12032;&#30464;&#30464;&#30464;&#11776;&#27904;&#26880;&#27392;&#26624;&#28672;&#29184;&#26880;&#27904;&#11776;&#29184;&#29952;&#12032;&#26880;&#28160;&#25600;&#25856;&#30720;&#11776;&#28672;&#26624;&#28672;&#12032;&#28160;&#28416;&#30208;&#28416;&#29440;&#29696;&#26880;&#11520;&#29184;&#24832;&#30976;&#28416;&#28160;&#24832;&#12032;&#28160;&#28416;&#30208;&#28416;&#29440;&#29696;&#26880;&#11520;&#25088;&#26880;&#31232;&#28160;&#25856;&#29440;&#24832;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4" Type="http://schemas.openxmlformats.org/officeDocument/2006/relationships/hyperlink" Target="https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2022-08-19T06:44:00Z</dcterms:created>
  <dcterms:modified xsi:type="dcterms:W3CDTF">2022-08-19T06:51:00Z</dcterms:modified>
</cp:coreProperties>
</file>